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0CC" w:rsidRDefault="007510CC">
      <w:pPr>
        <w:pStyle w:val="Normaallaad1"/>
        <w:pBdr>
          <w:top w:val="nil"/>
          <w:left w:val="nil"/>
          <w:bottom w:val="nil"/>
          <w:right w:val="nil"/>
          <w:between w:val="nil"/>
        </w:pBdr>
        <w:spacing w:line="360" w:lineRule="auto"/>
        <w:rPr>
          <w:rFonts w:ascii="Times New Roman" w:eastAsia="Times New Roman" w:hAnsi="Times New Roman" w:cs="Times New Roman"/>
        </w:rPr>
      </w:pPr>
      <w:bookmarkStart w:id="0" w:name="_GoBack"/>
      <w:bookmarkEnd w:id="0"/>
    </w:p>
    <w:p w:rsidR="0044128A" w:rsidRPr="00896DDA" w:rsidRDefault="00896DDA" w:rsidP="007510CC">
      <w:pPr>
        <w:pStyle w:val="Normaallaad1"/>
        <w:pBdr>
          <w:top w:val="nil"/>
          <w:left w:val="nil"/>
          <w:bottom w:val="nil"/>
          <w:right w:val="nil"/>
          <w:between w:val="nil"/>
        </w:pBdr>
        <w:spacing w:line="360" w:lineRule="auto"/>
        <w:jc w:val="right"/>
        <w:rPr>
          <w:rFonts w:ascii="Times New Roman" w:eastAsia="Times New Roman" w:hAnsi="Times New Roman" w:cs="Times New Roman"/>
        </w:rPr>
      </w:pPr>
      <w:r w:rsidRPr="00896DDA">
        <w:rPr>
          <w:rFonts w:ascii="Times New Roman" w:eastAsia="Times New Roman" w:hAnsi="Times New Roman" w:cs="Times New Roman"/>
        </w:rPr>
        <w:t xml:space="preserve">Kinnitatud </w:t>
      </w:r>
      <w:r w:rsidR="007510CC">
        <w:rPr>
          <w:rFonts w:ascii="Times New Roman" w:eastAsia="Times New Roman" w:hAnsi="Times New Roman" w:cs="Times New Roman"/>
        </w:rPr>
        <w:t>16.09.2025</w:t>
      </w:r>
    </w:p>
    <w:p w:rsidR="0044128A" w:rsidRPr="00896DDA" w:rsidRDefault="00F23127">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7510CC">
        <w:rPr>
          <w:rFonts w:ascii="Times New Roman" w:eastAsia="Times New Roman" w:hAnsi="Times New Roman" w:cs="Times New Roman"/>
        </w:rPr>
        <w:tab/>
      </w:r>
      <w:r>
        <w:rPr>
          <w:rFonts w:ascii="Times New Roman" w:eastAsia="Times New Roman" w:hAnsi="Times New Roman" w:cs="Times New Roman"/>
        </w:rPr>
        <w:t xml:space="preserve">  </w:t>
      </w:r>
      <w:r w:rsidR="007510CC">
        <w:rPr>
          <w:rFonts w:ascii="Times New Roman" w:eastAsia="Times New Roman" w:hAnsi="Times New Roman" w:cs="Times New Roman"/>
        </w:rPr>
        <w:t xml:space="preserve">  </w:t>
      </w:r>
      <w:r w:rsidR="00896DDA" w:rsidRPr="00896DDA">
        <w:rPr>
          <w:rFonts w:ascii="Times New Roman" w:eastAsia="Times New Roman" w:hAnsi="Times New Roman" w:cs="Times New Roman"/>
        </w:rPr>
        <w:t xml:space="preserve">Direktori käskkirjaga nr </w:t>
      </w:r>
      <w:r w:rsidR="007510CC">
        <w:rPr>
          <w:rFonts w:ascii="Times New Roman" w:eastAsia="Times New Roman" w:hAnsi="Times New Roman" w:cs="Times New Roman"/>
        </w:rPr>
        <w:t>1-5/2</w:t>
      </w:r>
    </w:p>
    <w:p w:rsidR="007510CC" w:rsidRDefault="007510CC">
      <w:pPr>
        <w:pStyle w:val="Normaallaad1"/>
        <w:pBdr>
          <w:top w:val="nil"/>
          <w:left w:val="nil"/>
          <w:bottom w:val="nil"/>
          <w:right w:val="nil"/>
          <w:between w:val="nil"/>
        </w:pBdr>
        <w:spacing w:line="360" w:lineRule="auto"/>
        <w:rPr>
          <w:rFonts w:ascii="Times New Roman" w:eastAsia="Times New Roman" w:hAnsi="Times New Roman" w:cs="Times New Roman"/>
          <w:b/>
          <w:bCs/>
          <w:sz w:val="28"/>
          <w:szCs w:val="28"/>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Rakvere Eragümnaasiumi kodukord</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b/>
          <w:bCs/>
        </w:rPr>
      </w:pPr>
    </w:p>
    <w:p w:rsidR="0044128A" w:rsidRDefault="00896DDA">
      <w:pPr>
        <w:pStyle w:val="Normaallaad1"/>
        <w:spacing w:line="360" w:lineRule="auto"/>
        <w:rPr>
          <w:rFonts w:ascii="Times New Roman" w:eastAsia="Times New Roman" w:hAnsi="Times New Roman" w:cs="Times New Roman"/>
        </w:rPr>
      </w:pPr>
      <w:r>
        <w:rPr>
          <w:rFonts w:ascii="Times New Roman" w:eastAsia="Times New Roman" w:hAnsi="Times New Roman" w:cs="Times New Roman"/>
        </w:rPr>
        <w:t>Rakvere Eragümnaasiumi kodukord (edaspidi kodukord) on kooli õpilastele ja koolitöötajatele täitmiseks kohustuslik dokument</w:t>
      </w:r>
    </w:p>
    <w:p w:rsidR="0044128A" w:rsidRDefault="0044128A">
      <w:pPr>
        <w:pStyle w:val="Normaallaad1"/>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Kooli kodukord kehtestatakse Põhikooli- ja gümnaasiumiseaduse § 68 lg 1 alusel ning kohaldatakse kooskõlas erakooliseadusega, arvestades lisaks põhikooli- ja gümnaasiumiseadust, haldusmenetluse seaduse ning muude asjakohaste õigusaktidega.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strike/>
          <w:color w:val="FF0000"/>
        </w:rPr>
      </w:pP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1. Üldsätted</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 Kodukord kehtib kooli territooriumil, kooli korraldatud üritustel, õppekäikudel, huvitegevuses ning kooli poolt korraldatud transpordis.</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trike/>
        </w:rPr>
      </w:pPr>
      <w:r>
        <w:rPr>
          <w:rFonts w:ascii="Times New Roman" w:eastAsia="Times New Roman" w:hAnsi="Times New Roman" w:cs="Times New Roman"/>
        </w:rPr>
        <w:t>1.2.Kodukorra rakendamisel lähtutakse hea usu, mõistlikkuse ja proportsionaalsuse põhimõttest, arvestades õpilase vanust, arengulist eripära ja olukorra asjaolusid.</w:t>
      </w:r>
      <w:r>
        <w:rPr>
          <w:rFonts w:ascii="Times New Roman" w:eastAsia="Times New Roman" w:hAnsi="Times New Roman" w:cs="Times New Roman"/>
          <w:strike/>
        </w:rPr>
        <w:t xml:space="preserve"> </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1.3. Kodukord on avalik dokument ja sellega tutvumine tagatakse kooli veebilehel. Kooli kodukord pannakse õpilastele välja tutvumiseks kooli raamatukokku. Kodukorra sisu arutatakse läbi iga õppeaasta alguses  klassijuhatajatundides.</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color w:val="FF0000"/>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Õpilase kohustused ja  käitumisnõuded </w:t>
      </w:r>
      <w:r>
        <w:rPr>
          <w:rFonts w:ascii="Times New Roman" w:eastAsia="Times New Roman" w:hAnsi="Times New Roman" w:cs="Times New Roman"/>
          <w:sz w:val="28"/>
          <w:szCs w:val="28"/>
        </w:rPr>
        <w:t>(PRÕK § 19 lg 5 ja GRÕK § 15 lg 4)</w:t>
      </w:r>
    </w:p>
    <w:p w:rsidR="0044128A" w:rsidRDefault="00896DDA">
      <w:pPr>
        <w:pStyle w:val="Normaallaad1"/>
        <w:spacing w:line="360" w:lineRule="auto"/>
        <w:rPr>
          <w:rFonts w:ascii="Times New Roman" w:eastAsia="Times New Roman" w:hAnsi="Times New Roman" w:cs="Times New Roman"/>
        </w:rPr>
      </w:pPr>
      <w:r>
        <w:rPr>
          <w:rFonts w:ascii="Times New Roman" w:eastAsia="Times New Roman" w:hAnsi="Times New Roman" w:cs="Times New Roman"/>
        </w:rPr>
        <w:t xml:space="preserve">2.1.Õpilasel on õigus ja kohustus täita õpiülesandeid ja osaleda temale kooli päevakavas või individuaalses õppekavas ettenähtud õppes, vastutades oma pädevuste arendamise, õpitee kujundamise ja õpitulemuste saavutamise eest  (PGS §35 lg1). Õppimiskohustus kehtib 18-aastaseks saamiseni </w:t>
      </w:r>
      <w:r>
        <w:rPr>
          <w:rFonts w:ascii="Times New Roman" w:eastAsia="Times New Roman" w:hAnsi="Times New Roman" w:cs="Times New Roman"/>
          <w:highlight w:val="white"/>
        </w:rPr>
        <w:t xml:space="preserve"> või </w:t>
      </w:r>
      <w:r>
        <w:rPr>
          <w:rFonts w:ascii="Times New Roman" w:eastAsia="Times New Roman" w:hAnsi="Times New Roman" w:cs="Times New Roman"/>
        </w:rPr>
        <w:t>loetakse täidetuks kui õpilane on omandanud keskhariduse.</w:t>
      </w:r>
      <w:r>
        <w:rPr>
          <w:rFonts w:ascii="Arial" w:eastAsia="Arial" w:hAnsi="Arial" w:cs="Arial"/>
          <w:color w:val="202020"/>
          <w:sz w:val="21"/>
          <w:szCs w:val="21"/>
          <w:highlight w:val="white"/>
        </w:rPr>
        <w:t xml:space="preserve"> </w:t>
      </w:r>
    </w:p>
    <w:p w:rsidR="0044128A" w:rsidRDefault="0044128A">
      <w:pPr>
        <w:pStyle w:val="Normaallaad1"/>
        <w:spacing w:line="360" w:lineRule="auto"/>
        <w:rPr>
          <w:rFonts w:ascii="Times New Roman" w:eastAsia="Times New Roman" w:hAnsi="Times New Roman" w:cs="Times New Roman"/>
        </w:rPr>
      </w:pPr>
    </w:p>
    <w:p w:rsidR="0044128A" w:rsidRDefault="00896DDA">
      <w:pPr>
        <w:pStyle w:val="Normaallaad1"/>
        <w:spacing w:line="360" w:lineRule="auto"/>
        <w:rPr>
          <w:rFonts w:ascii="Times New Roman" w:eastAsia="Times New Roman" w:hAnsi="Times New Roman" w:cs="Times New Roman"/>
        </w:rPr>
      </w:pPr>
      <w:r>
        <w:rPr>
          <w:rFonts w:ascii="Times New Roman" w:eastAsia="Times New Roman" w:hAnsi="Times New Roman" w:cs="Times New Roman"/>
        </w:rPr>
        <w:t>2.2. Rakvere Eragümnaasiumi õpilaste õigused ja kohustused on sätestatud kooli põhimääruses.</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lastRenderedPageBreak/>
        <w:t>2.3. Õpilane järgib õigusakte, kooli põhidokumente ja üldinimlikke väärtusi (ausus, hoolivus, lugupidamine, vastutus).</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trike/>
          <w:highlight w:val="white"/>
        </w:rPr>
      </w:pPr>
      <w:r>
        <w:rPr>
          <w:rFonts w:ascii="Times New Roman" w:eastAsia="Times New Roman" w:hAnsi="Times New Roman" w:cs="Times New Roman"/>
        </w:rPr>
        <w:t>2.4. Õpilane käitub viisakalt, ei kiusa ega alanda teisi ning hoidub vaimsest ja füüsilisest vägivallast.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strike/>
          <w:highlight w:val="white"/>
        </w:rPr>
      </w:pPr>
    </w:p>
    <w:p w:rsidR="0044128A" w:rsidRDefault="00896DDA">
      <w:pPr>
        <w:pStyle w:val="Normaallaad1"/>
        <w:widowControl w:val="0"/>
        <w:spacing w:after="283" w:line="360" w:lineRule="auto"/>
        <w:rPr>
          <w:rFonts w:ascii="Times New Roman" w:eastAsia="Times New Roman" w:hAnsi="Times New Roman" w:cs="Times New Roman"/>
          <w:strike/>
        </w:rPr>
      </w:pPr>
      <w:r>
        <w:rPr>
          <w:rFonts w:ascii="Times New Roman" w:eastAsia="Times New Roman" w:hAnsi="Times New Roman" w:cs="Times New Roman"/>
        </w:rPr>
        <w:t xml:space="preserve">2.5. Õpilane suhtub hoolivalt kooli varasse, </w:t>
      </w:r>
      <w:r>
        <w:rPr>
          <w:rFonts w:ascii="Times New Roman" w:eastAsia="Times New Roman" w:hAnsi="Times New Roman" w:cs="Times New Roman"/>
          <w:highlight w:val="white"/>
        </w:rPr>
        <w:t xml:space="preserve"> tagastab kooli väljastatud vahendid õigel ajal</w:t>
      </w:r>
      <w:r>
        <w:rPr>
          <w:rFonts w:ascii="Times New Roman" w:eastAsia="Times New Roman" w:hAnsi="Times New Roman" w:cs="Times New Roman"/>
        </w:rPr>
        <w:t xml:space="preserve"> ning hüvitab teadlikult või hooletusest tekitatud kahju (alaealise puhul seadusliku esindaja kaudu).</w:t>
      </w:r>
      <w:r>
        <w:rPr>
          <w:rFonts w:ascii="Times New Roman" w:eastAsia="Times New Roman" w:hAnsi="Times New Roman" w:cs="Times New Roman"/>
          <w:highlight w:val="white"/>
        </w:rPr>
        <w:t xml:space="preserve"> Õpilasel on kohustus teatada kooli kodukorra rikkumisest ja kooli vara lõhkumisest.</w:t>
      </w:r>
    </w:p>
    <w:p w:rsidR="0044128A" w:rsidRDefault="00896DDA">
      <w:pPr>
        <w:pStyle w:val="Normaallaad1"/>
        <w:spacing w:line="360" w:lineRule="auto"/>
        <w:rPr>
          <w:rFonts w:ascii="Times New Roman" w:eastAsia="Times New Roman" w:hAnsi="Times New Roman" w:cs="Times New Roman"/>
          <w:strike/>
          <w:color w:val="FF00FF"/>
          <w:highlight w:val="white"/>
        </w:rPr>
      </w:pPr>
      <w:r>
        <w:rPr>
          <w:rFonts w:ascii="Times New Roman" w:eastAsia="Times New Roman" w:hAnsi="Times New Roman" w:cs="Times New Roman"/>
          <w:highlight w:val="white"/>
        </w:rPr>
        <w:t xml:space="preserve">2.6. </w:t>
      </w:r>
      <w:r>
        <w:rPr>
          <w:rFonts w:ascii="Times New Roman" w:eastAsia="Times New Roman" w:hAnsi="Times New Roman" w:cs="Times New Roman"/>
        </w:rPr>
        <w:t>Õpilase riietus ja välimus on õppekeskkonda sobiv ja väärikas.</w:t>
      </w:r>
    </w:p>
    <w:p w:rsidR="0044128A" w:rsidRDefault="0044128A">
      <w:pPr>
        <w:pStyle w:val="Normaallaad1"/>
        <w:spacing w:line="360" w:lineRule="auto"/>
        <w:rPr>
          <w:rFonts w:ascii="Times New Roman" w:eastAsia="Times New Roman" w:hAnsi="Times New Roman" w:cs="Times New Roman"/>
          <w:highlight w:val="white"/>
        </w:rPr>
      </w:pPr>
    </w:p>
    <w:p w:rsidR="0044128A" w:rsidRDefault="00896DDA">
      <w:pPr>
        <w:pStyle w:val="Pealkiri2"/>
        <w:keepLines w:val="0"/>
        <w:widowControl w:val="0"/>
        <w:spacing w:before="200" w:after="120" w:line="360" w:lineRule="auto"/>
        <w:rPr>
          <w:rFonts w:ascii="Times New Roman" w:eastAsia="Times New Roman" w:hAnsi="Times New Roman" w:cs="Times New Roman"/>
          <w:b w:val="0"/>
          <w:bCs w:val="0"/>
          <w:sz w:val="28"/>
          <w:szCs w:val="28"/>
          <w:highlight w:val="yellow"/>
        </w:rPr>
      </w:pPr>
      <w:bookmarkStart w:id="1" w:name="_i2kfa1ry0xtb" w:colFirst="0" w:colLast="0"/>
      <w:bookmarkEnd w:id="1"/>
      <w:r>
        <w:rPr>
          <w:rFonts w:ascii="Times New Roman" w:eastAsia="Times New Roman" w:hAnsi="Times New Roman" w:cs="Times New Roman"/>
          <w:sz w:val="28"/>
          <w:szCs w:val="28"/>
        </w:rPr>
        <w:t xml:space="preserve">3. Digikäitumine ja nutiseadmete kasutamine </w:t>
      </w:r>
      <w:r>
        <w:rPr>
          <w:rFonts w:ascii="Times New Roman" w:eastAsia="Times New Roman" w:hAnsi="Times New Roman" w:cs="Times New Roman"/>
          <w:b w:val="0"/>
          <w:bCs w:val="0"/>
          <w:sz w:val="28"/>
          <w:szCs w:val="28"/>
        </w:rPr>
        <w:t>(VV 07.07.2025 määrus nr 52)</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3.1. Nutiseadmete (mobiiltelefonid, nutikellad, sülearvutid, kõrvaklapid jm olmeelektroonika) kasutamine tundides on lubatud ainult õppetöö eesmärgil õpetaja loal. Nutiseadmed on </w:t>
      </w:r>
      <w:r>
        <w:rPr>
          <w:rFonts w:ascii="Times New Roman" w:eastAsia="Times New Roman" w:hAnsi="Times New Roman" w:cs="Times New Roman"/>
          <w:highlight w:val="white"/>
        </w:rPr>
        <w:t xml:space="preserve"> tundide ajal hääletul režiimil ja asuvad  selleks ettenähtud kohas klassiruumis.</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3.2. </w:t>
      </w:r>
      <w:r>
        <w:rPr>
          <w:rFonts w:ascii="Times New Roman" w:eastAsia="Times New Roman" w:hAnsi="Times New Roman" w:cs="Times New Roman"/>
        </w:rPr>
        <w:t>Õpilane hoidub digikeskkonnas tegevustest, mis kahjustavad teiste isikute väärikust, turvalisust või kooli mainet, sh küberkiusamisest, laimamisest  ja loata materjali levitamisest, kui tegevus on seostatav kooliga või mõjutab koolikeskkonda.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color w:val="FF00FF"/>
          <w:highlight w:val="white"/>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3.3. Koolis pildistamine, filmimine ja salvestamine on lubatud ainult osapoolte nõusolekul.</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highlight w:val="white"/>
        </w:rPr>
      </w:pPr>
    </w:p>
    <w:p w:rsidR="0044128A" w:rsidRDefault="00896DDA">
      <w:pPr>
        <w:pStyle w:val="Normaallaad1"/>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3.4. Korduvate reeglite eiramisel on koolitöötajal õigus õpilase nutiseade panna lukustatavasse hoiutaskusse, mis on õpilase käes. Koolist lahkudes koolitöötaja avab hoiutasku.</w:t>
      </w:r>
    </w:p>
    <w:p w:rsidR="0044128A" w:rsidRDefault="0044128A">
      <w:pPr>
        <w:pStyle w:val="Normaallaad1"/>
        <w:spacing w:line="360" w:lineRule="auto"/>
        <w:rPr>
          <w:rFonts w:ascii="Times New Roman" w:eastAsia="Times New Roman" w:hAnsi="Times New Roman" w:cs="Times New Roman"/>
          <w:color w:val="FF00FF"/>
          <w:highlight w:val="white"/>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highlight w:val="green"/>
        </w:rPr>
      </w:pPr>
      <w:r>
        <w:rPr>
          <w:rFonts w:ascii="Times New Roman" w:eastAsia="Times New Roman" w:hAnsi="Times New Roman" w:cs="Times New Roman"/>
        </w:rPr>
        <w:t xml:space="preserve">3.5. Kui õpilane ei allu </w:t>
      </w:r>
      <w:r>
        <w:rPr>
          <w:rFonts w:ascii="Times New Roman" w:eastAsia="Times New Roman" w:hAnsi="Times New Roman" w:cs="Times New Roman"/>
          <w:highlight w:val="white"/>
        </w:rPr>
        <w:t xml:space="preserve">korduvatele </w:t>
      </w:r>
      <w:r>
        <w:rPr>
          <w:rFonts w:ascii="Times New Roman" w:eastAsia="Times New Roman" w:hAnsi="Times New Roman" w:cs="Times New Roman"/>
        </w:rPr>
        <w:t>korraldustele, on õpetajal õigus nõuda esemete hoiule andmist vastavalt antud kodukorra punktile</w:t>
      </w:r>
      <w:r>
        <w:rPr>
          <w:rFonts w:ascii="Times New Roman" w:eastAsia="Times New Roman" w:hAnsi="Times New Roman" w:cs="Times New Roman"/>
          <w:highlight w:val="white"/>
        </w:rPr>
        <w:t xml:space="preserve"> 11.1. </w:t>
      </w:r>
      <w:r>
        <w:rPr>
          <w:rFonts w:ascii="Times New Roman" w:eastAsia="Times New Roman" w:hAnsi="Times New Roman" w:cs="Times New Roman"/>
        </w:rPr>
        <w:t xml:space="preserve">Hoiule antud esemed hoiustatakse kooli kantseleis, kust need saab kätte õpilane või õpilase seaduslik esindaja (PGS §58 </w:t>
      </w:r>
      <w:r w:rsidR="00F23127">
        <w:rPr>
          <w:rFonts w:ascii="Times New Roman" w:eastAsia="Times New Roman" w:hAnsi="Times New Roman" w:cs="Times New Roman"/>
        </w:rPr>
        <w:t>lg3 p6)</w:t>
      </w:r>
    </w:p>
    <w:p w:rsidR="0044128A" w:rsidRDefault="0044128A">
      <w:pPr>
        <w:pStyle w:val="Normaallaad1"/>
        <w:pBdr>
          <w:top w:val="nil"/>
          <w:left w:val="nil"/>
          <w:bottom w:val="nil"/>
          <w:right w:val="nil"/>
          <w:between w:val="nil"/>
        </w:pBdr>
        <w:spacing w:after="140"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after="140" w:line="360" w:lineRule="auto"/>
        <w:rPr>
          <w:rFonts w:ascii="Times New Roman" w:eastAsia="Times New Roman" w:hAnsi="Times New Roman" w:cs="Times New Roman"/>
          <w:color w:val="353535"/>
          <w:highlight w:val="white"/>
        </w:rPr>
      </w:pPr>
      <w:r>
        <w:rPr>
          <w:rFonts w:ascii="Times New Roman" w:eastAsia="Times New Roman" w:hAnsi="Times New Roman" w:cs="Times New Roman"/>
        </w:rPr>
        <w:t xml:space="preserve">3.6. </w:t>
      </w:r>
      <w:r>
        <w:rPr>
          <w:rFonts w:ascii="Times New Roman" w:eastAsia="Times New Roman" w:hAnsi="Times New Roman" w:cs="Times New Roman"/>
          <w:highlight w:val="white"/>
        </w:rPr>
        <w:t xml:space="preserve">Juhul kui õpilase seaduslikul esindajal  on vältimatu vajadus õpilane koolipäeva jooksul kätte saada, helistab ta kooli üldtelefonil. </w:t>
      </w:r>
    </w:p>
    <w:p w:rsidR="0044128A" w:rsidRDefault="00896DDA">
      <w:pPr>
        <w:pStyle w:val="Pealkiri2"/>
        <w:keepLines w:val="0"/>
        <w:widowControl w:val="0"/>
        <w:spacing w:before="200" w:after="120" w:line="360" w:lineRule="auto"/>
        <w:rPr>
          <w:rFonts w:ascii="Times New Roman" w:eastAsia="Times New Roman" w:hAnsi="Times New Roman" w:cs="Times New Roman"/>
          <w:b w:val="0"/>
          <w:bCs w:val="0"/>
          <w:sz w:val="28"/>
          <w:szCs w:val="28"/>
        </w:rPr>
      </w:pPr>
      <w:bookmarkStart w:id="2" w:name="_5km6hrqwl8a2" w:colFirst="0" w:colLast="0"/>
      <w:bookmarkEnd w:id="2"/>
      <w:r>
        <w:rPr>
          <w:rFonts w:ascii="Times New Roman" w:eastAsia="Times New Roman" w:hAnsi="Times New Roman" w:cs="Times New Roman"/>
          <w:sz w:val="28"/>
          <w:szCs w:val="28"/>
        </w:rPr>
        <w:lastRenderedPageBreak/>
        <w:t>4. Õppepäeva korraldus (</w:t>
      </w:r>
      <w:r>
        <w:rPr>
          <w:rFonts w:ascii="Times New Roman" w:eastAsia="Times New Roman" w:hAnsi="Times New Roman" w:cs="Times New Roman"/>
          <w:b w:val="0"/>
          <w:bCs w:val="0"/>
          <w:sz w:val="28"/>
          <w:szCs w:val="28"/>
        </w:rPr>
        <w:t>VV 07.07.2025 määrus nr 52)</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4.1. Koolipäev algab kell 8.00, õppetunnid algavad kell 8.30. Koolimajadesse saab sisse hommikuti kella 7.30-st alates.</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4.2. Õppetöö toimub tunniplaani ja päevakava alusel, mis avaldatakse kooli veebilehel.</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4.3. Õppetunni arvestuslik pikkus on 45 minutit. Õppetund vaheldub vahetunniga. Õppetunni võib jagada mitmeks osaks ning kuni kaks õppetundi võib toimuda järjest, ilma vahetunnita.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4.4. Omavoliline tunnist lahkumine ja põhjendamatu hilinemine ei ole lubatud.</w:t>
      </w:r>
    </w:p>
    <w:p w:rsidR="0044128A" w:rsidRDefault="0044128A">
      <w:pPr>
        <w:pStyle w:val="Normaallaad1"/>
        <w:widowControl w:val="0"/>
        <w:spacing w:after="283"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Õppest puudumisest teavitamise kord</w:t>
      </w:r>
      <w:r>
        <w:rPr>
          <w:rFonts w:ascii="Times New Roman" w:eastAsia="Times New Roman" w:hAnsi="Times New Roman" w:cs="Times New Roman"/>
          <w:sz w:val="28"/>
          <w:szCs w:val="28"/>
        </w:rPr>
        <w:t> (PGS § 35 lg 3)</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5.1. Õppest puudumine on lubatud üksnes mõjuvatel põhjustel. Kool hindab, kas õppest puudumise põhjuseid saab lugeda mõjuvaks.</w:t>
      </w:r>
      <w:r>
        <w:rPr>
          <w:rFonts w:ascii="Times New Roman" w:eastAsia="Times New Roman" w:hAnsi="Times New Roman" w:cs="Times New Roman"/>
          <w:color w:val="444746"/>
          <w:sz w:val="21"/>
          <w:szCs w:val="21"/>
        </w:rPr>
        <w:t xml:space="preserve"> (</w:t>
      </w:r>
      <w:r>
        <w:rPr>
          <w:rFonts w:ascii="Times New Roman" w:eastAsia="Times New Roman" w:hAnsi="Times New Roman" w:cs="Times New Roman"/>
        </w:rPr>
        <w:t>PGS § 35 lg 2)</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444746"/>
          <w:sz w:val="21"/>
          <w:szCs w:val="21"/>
        </w:rPr>
        <w:t>5</w:t>
      </w:r>
      <w:r>
        <w:rPr>
          <w:rFonts w:ascii="Times New Roman" w:eastAsia="Times New Roman" w:hAnsi="Times New Roman" w:cs="Times New Roman"/>
        </w:rPr>
        <w:t>.2. Kool peab õppest puudumise üle arvestust ning teeb selle kättesaadavaks seaduslikule esindajale ja kohaliku omavalitsuse üksusele.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rPr>
        <w:t>5.3</w:t>
      </w:r>
      <w:r>
        <w:rPr>
          <w:rFonts w:ascii="Times New Roman" w:eastAsia="Times New Roman" w:hAnsi="Times New Roman" w:cs="Times New Roman"/>
          <w:highlight w:val="white"/>
        </w:rPr>
        <w:t xml:space="preserve">. Õpilase seaduslik esindaja teavitab hiljemalt õppest puudumise esimesel õppepäeval kooli õpilase õppest puudumisest ja selle põhjendustest elektroonilise kirja (Stuudiumi)kaudu. Elektrooniline kiri tuleb saata klassijuhatajale või kooli üldaadressile </w:t>
      </w:r>
      <w:hyperlink r:id="rId5">
        <w:r>
          <w:rPr>
            <w:rFonts w:ascii="Times New Roman" w:eastAsia="Times New Roman" w:hAnsi="Times New Roman" w:cs="Times New Roman"/>
            <w:highlight w:val="white"/>
            <w:u w:val="single"/>
          </w:rPr>
          <w:t>reg@reg.ee</w:t>
        </w:r>
      </w:hyperlink>
      <w:r>
        <w:rPr>
          <w:rFonts w:ascii="Times New Roman" w:eastAsia="Times New Roman" w:hAnsi="Times New Roman" w:cs="Times New Roman"/>
          <w:highlight w:val="white"/>
        </w:rPr>
        <w: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highlight w:val="white"/>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5.4.  Kui esindaja ei ole kooli õpilase puudumisest teavitanud, teavitab kool sellest õpilase seaduslikku esindajat  hiljemalt järgmisel õppepäeval, kasutades esindaja poolt koolile esitatud kontaktandmeid. </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color w:val="FF00FF"/>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Hindamisest ja õpitulemustest teavitamise kord </w:t>
      </w:r>
      <w:r>
        <w:rPr>
          <w:rFonts w:ascii="Times New Roman" w:eastAsia="Times New Roman" w:hAnsi="Times New Roman" w:cs="Times New Roman"/>
          <w:sz w:val="28"/>
          <w:szCs w:val="28"/>
        </w:rPr>
        <w:t>(PGS § 29 lg 4).</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6.1. Hindamise põhimõtted on sätestatud kooli õppekavas.</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6.2. Õpilast ja tema seaduslikku esindajat teavitatakse hindamisest ja õpitulemustest elektroonilise õppeinfosüsteemi kaudu.</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6.3 Hindamisest teavitamisel lähtub kool Haldusmenetluse seaduses § 25 – § 32 sätestatust.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lastRenderedPageBreak/>
        <w:t>6.4. Õpilastele teeb vastava õppeaine õpetaja õppeveerandi või kursuse algul teatavaks õppeaine nõutavad teadmised ja oskused, nende hindamise aja ja vormi.</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6.5. Õpilasel on õigus saada klassijuhatajalt ja aineõpetajalt teavet oma hinnete kohta.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6.6. Õpilast ja tema seaduslikku  esindajat teavitatakse õpilase õpijõudlusest:</w:t>
      </w:r>
    </w:p>
    <w:p w:rsidR="0044128A" w:rsidRDefault="00896DDA">
      <w:pPr>
        <w:pStyle w:val="Normaallaad1"/>
        <w:numPr>
          <w:ilvl w:val="0"/>
          <w:numId w:val="1"/>
        </w:numPr>
        <w:pBdr>
          <w:top w:val="nil"/>
          <w:left w:val="nil"/>
          <w:bottom w:val="nil"/>
          <w:right w:val="nil"/>
          <w:between w:val="nil"/>
        </w:pBdr>
        <w:tabs>
          <w:tab w:val="left" w:pos="0"/>
        </w:tabs>
        <w:spacing w:line="360" w:lineRule="auto"/>
        <w:ind w:hanging="283"/>
        <w:rPr>
          <w:rFonts w:ascii="Times New Roman" w:eastAsia="Times New Roman" w:hAnsi="Times New Roman" w:cs="Times New Roman"/>
          <w:highlight w:val="white"/>
        </w:rPr>
      </w:pPr>
      <w:r>
        <w:rPr>
          <w:rFonts w:ascii="Times New Roman" w:eastAsia="Times New Roman" w:hAnsi="Times New Roman" w:cs="Times New Roman"/>
          <w:highlight w:val="white"/>
        </w:rPr>
        <w:t>1. - 12. klassis jooksvatest ja kursuse hinnetest Stuudiumi kaudu</w:t>
      </w:r>
    </w:p>
    <w:p w:rsidR="0044128A" w:rsidRDefault="00896DDA">
      <w:pPr>
        <w:pStyle w:val="Normaallaad1"/>
        <w:numPr>
          <w:ilvl w:val="0"/>
          <w:numId w:val="1"/>
        </w:numPr>
        <w:pBdr>
          <w:top w:val="nil"/>
          <w:left w:val="nil"/>
          <w:bottom w:val="nil"/>
          <w:right w:val="nil"/>
          <w:between w:val="nil"/>
        </w:pBdr>
        <w:tabs>
          <w:tab w:val="left" w:pos="0"/>
        </w:tabs>
        <w:spacing w:line="360" w:lineRule="auto"/>
        <w:ind w:hanging="283"/>
        <w:rPr>
          <w:rFonts w:ascii="Times New Roman" w:eastAsia="Times New Roman" w:hAnsi="Times New Roman" w:cs="Times New Roman"/>
          <w:highlight w:val="white"/>
        </w:rPr>
      </w:pPr>
      <w:r>
        <w:rPr>
          <w:rFonts w:ascii="Times New Roman" w:eastAsia="Times New Roman" w:hAnsi="Times New Roman" w:cs="Times New Roman"/>
          <w:highlight w:val="white"/>
        </w:rPr>
        <w:t>1.- 9. klassis kaks korda õppeaastas kokkuvõtvatest hinnetest klassitunnistuse kaudu.</w:t>
      </w:r>
    </w:p>
    <w:p w:rsidR="0044128A" w:rsidRDefault="00896DDA">
      <w:pPr>
        <w:pStyle w:val="Normaallaad1"/>
        <w:numPr>
          <w:ilvl w:val="0"/>
          <w:numId w:val="1"/>
        </w:numPr>
        <w:pBdr>
          <w:top w:val="nil"/>
          <w:left w:val="nil"/>
          <w:bottom w:val="nil"/>
          <w:right w:val="nil"/>
          <w:between w:val="nil"/>
        </w:pBdr>
        <w:tabs>
          <w:tab w:val="left" w:pos="0"/>
        </w:tabs>
        <w:spacing w:line="360" w:lineRule="auto"/>
        <w:ind w:hanging="283"/>
        <w:rPr>
          <w:rFonts w:ascii="Times New Roman" w:eastAsia="Times New Roman" w:hAnsi="Times New Roman" w:cs="Times New Roman"/>
          <w:highlight w:val="white"/>
        </w:rPr>
      </w:pPr>
      <w:r>
        <w:rPr>
          <w:rFonts w:ascii="Times New Roman" w:eastAsia="Times New Roman" w:hAnsi="Times New Roman" w:cs="Times New Roman"/>
          <w:highlight w:val="white"/>
        </w:rPr>
        <w:t>10. - 12. klassis üks kord õppeaastas kursusehinnetest klassitunnistuse kaudu</w:t>
      </w:r>
    </w:p>
    <w:p w:rsidR="0044128A" w:rsidRDefault="0044128A">
      <w:pPr>
        <w:pStyle w:val="Normaallaad1"/>
        <w:numPr>
          <w:ilvl w:val="0"/>
          <w:numId w:val="2"/>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 Tugi- ja mõjutusmeetme rakendamisest teavitamise kord</w:t>
      </w:r>
      <w:r>
        <w:rPr>
          <w:rFonts w:ascii="Times New Roman" w:eastAsia="Times New Roman" w:hAnsi="Times New Roman" w:cs="Times New Roman"/>
          <w:sz w:val="28"/>
          <w:szCs w:val="28"/>
        </w:rPr>
        <w:t> (PGS § 58 lg 9).</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7.1. Tugi- ja mõjutusmeetmete rakendamisest teavitamisel lähtub kool Haldusmenetluse seaduses § 25 – § 32 sätestatust, arvestades Põhikooli- ja gümnaasiumiseaduses § 58 sätestatut.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7.2. Tugi- ja mõjutusmeetmete rakendamisest teavitatakse sõltuvalt rakendatavast meetmest õpilast ja seaduslikku esindajat direktori käskkirja ärakirja või õppenõukogu otsuse ärakirja kättetoimetamise kaudu.</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 Kooli rajatiste, ruumide, õppe-, spordi-, tehniliste ja muude vahendite tasuta kasutamise kord õpilasele õppekavavälises tegevuses.</w:t>
      </w:r>
      <w:r>
        <w:rPr>
          <w:rFonts w:ascii="Times New Roman" w:eastAsia="Times New Roman" w:hAnsi="Times New Roman" w:cs="Times New Roman"/>
          <w:sz w:val="28"/>
          <w:szCs w:val="28"/>
        </w:rPr>
        <w:t> (PGS § 40 lg 2).</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8.1. Kooli rajatiste, ruumide, õppe-, spordi-, tehniliste ja muude vahendite tasuta kasutusse andmisel lähtub kool Võlaõigusseaduses § 389 – § 395 sätestatust.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8.2. Kool annab rajatisi, ruume, õppe-, spordi-, tehnilisi ja muid vahendeid tasuta kasutusse lepinguga. Leping võib olla suuline või kirjalik vastavalt pooltevahelisele kokkuleppele. Lepingu koolipoolne esindaja on direktor.</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 Õpilaste ja koolitöötajate vaimset või füüsilist turvalisust ohustavate olukordade ennetamise, neile reageerimise, juhtumitest teavitamise, nende juhtumite lahendamise kord ning abinõud õpilaste ja kooli töötajate vaimse ja füüsilise vägivalla ennetamiseks</w:t>
      </w:r>
      <w:r>
        <w:rPr>
          <w:rFonts w:ascii="Times New Roman" w:eastAsia="Times New Roman" w:hAnsi="Times New Roman" w:cs="Times New Roman"/>
          <w:sz w:val="28"/>
          <w:szCs w:val="28"/>
        </w:rPr>
        <w:t> (PGS § 44 lg 2 ja 3).</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9.1. Vaimset ja füüsilist turvalisust ohustavate olukordade ennetamiseks on koostatud tegevuskava.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lastRenderedPageBreak/>
        <w:t>9.2. Vaimse ja füüsilise turvalisuse ohust teada saamisel informeeritakse kooli direktorit, kelle pädevuses on juhtumi lahendamine või selle juhtumi lahendamise edasiandmine väljaspool kooli olevatele isikutele või asutustele.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9.3. Koolitöötaja või õpilase sobimatu käitumise korral, mis ohustab teiste isikute vaimset või füüsilist turvalisust, on oluline hinnata selle võimalikke põhjuseid ja olukorra tõsidust ning piisavalt tõsise juhtumi korral tuleb reageerida kiiresti, rakendades pedagoogilisi või </w:t>
      </w:r>
      <w:proofErr w:type="spellStart"/>
      <w:r>
        <w:rPr>
          <w:rFonts w:ascii="Times New Roman" w:eastAsia="Times New Roman" w:hAnsi="Times New Roman" w:cs="Times New Roman"/>
        </w:rPr>
        <w:t>andragoogilisi</w:t>
      </w:r>
      <w:proofErr w:type="spellEnd"/>
      <w:r>
        <w:rPr>
          <w:rFonts w:ascii="Times New Roman" w:eastAsia="Times New Roman" w:hAnsi="Times New Roman" w:cs="Times New Roman"/>
        </w:rPr>
        <w:t xml:space="preserve"> võtteid, või vajadusel tõkestada edasine sobimatu käitumine ning pöörduda direktori või politsei poole.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9.4. Et ennetada turvalisust ohustavate olukordade tekkimist koolis, võib õpilase suhtes rakendada põhjendatud, asjakohaseid ja proportsionaalseid tugi- ja mõjutusmeetmeid Põhikooli ja gümnaasiumiseaduses § 58 sätestatud tingimustel ja korras.</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9.5. Kakluse ja kehalise vigastuse tekitamise korral teavitatakse seaduslikku esindajat ja politseid, vajadusel kaasatakse kooli </w:t>
      </w:r>
      <w:proofErr w:type="spellStart"/>
      <w:r>
        <w:rPr>
          <w:rFonts w:ascii="Times New Roman" w:eastAsia="Times New Roman" w:hAnsi="Times New Roman" w:cs="Times New Roman"/>
        </w:rPr>
        <w:t>medtöötaja</w:t>
      </w:r>
      <w:proofErr w:type="spellEnd"/>
      <w:r>
        <w:rPr>
          <w:rFonts w:ascii="Times New Roman" w:eastAsia="Times New Roman" w:hAnsi="Times New Roman" w:cs="Times New Roman"/>
        </w:rPr>
        <w:t xml:space="preserve"> või kiirabi.</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9.6. Avaliku korra häirimise korral (sõim, avalik solvang, asjade loopimine jms) tehakse kindlaks tunnistajad, teavitatakse seaduslikku esindajat  ja tehakse avaldus politseile.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9.7. Varastamise, esemete rikkumise või väljapressimise korral peab õpilane või tema seaduslik esindaja  esitama vastava avalduse politseile.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9.8. Koolis on keelatud  tubakatooted (sh nikotiinipadjad, elektroonilised sigaretid), narkootilised ained, energiajoogid ja alkohoolsed joogid.</w:t>
      </w:r>
    </w:p>
    <w:p w:rsidR="0044128A" w:rsidRDefault="0044128A">
      <w:pPr>
        <w:pStyle w:val="Normaallaad1"/>
        <w:spacing w:line="360" w:lineRule="auto"/>
        <w:rPr>
          <w:rFonts w:ascii="Times New Roman" w:eastAsia="Times New Roman" w:hAnsi="Times New Roman" w:cs="Times New Roman"/>
          <w:highlight w:val="white"/>
        </w:rPr>
      </w:pPr>
    </w:p>
    <w:p w:rsidR="0044128A" w:rsidRDefault="00896DDA">
      <w:pPr>
        <w:pStyle w:val="Normaallaad1"/>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9.9. Alkoholi, tubaka (s.h nikotiinipadjad, elektroonilised sigaretid jne) või mõne muu keelatud  aine omamise korral võetakse keelatud aine õpilaselt </w:t>
      </w:r>
      <w:r>
        <w:rPr>
          <w:rFonts w:ascii="Times New Roman" w:eastAsia="Times New Roman" w:hAnsi="Times New Roman" w:cs="Times New Roman"/>
        </w:rPr>
        <w:t>ära ning direktor rakendab Võlaõigusseaduses § 883 – § 896 sätestatut. Keelatud aine omamisest teavitatakse politseid ja äravõetu antakse üle seaduslikule esindajale või politseile vastavalt politseilt saadud korraldusele.</w:t>
      </w:r>
    </w:p>
    <w:p w:rsidR="0044128A" w:rsidRDefault="0044128A">
      <w:pPr>
        <w:pStyle w:val="Normaallaad1"/>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10. Seadusega mittekeelatud esemete ja ainete kasutamise viisid, mis toovad kaasa esemete kooli </w:t>
      </w:r>
      <w:proofErr w:type="spellStart"/>
      <w:r>
        <w:rPr>
          <w:rFonts w:ascii="Times New Roman" w:eastAsia="Times New Roman" w:hAnsi="Times New Roman" w:cs="Times New Roman"/>
          <w:b/>
          <w:bCs/>
          <w:sz w:val="28"/>
          <w:szCs w:val="28"/>
        </w:rPr>
        <w:t>hoiulevõtmise</w:t>
      </w:r>
      <w:proofErr w:type="spellEnd"/>
      <w:r>
        <w:rPr>
          <w:rFonts w:ascii="Times New Roman" w:eastAsia="Times New Roman" w:hAnsi="Times New Roman" w:cs="Times New Roman"/>
          <w:sz w:val="28"/>
          <w:szCs w:val="28"/>
        </w:rPr>
        <w:t> (PGS § 58 lg 3 p 6).</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10.1. Koolitöötajal on õigus võtta ese hoiule, kui eset kasutatakse viisil, mis võib ohustada isikut ennast või teist isikut, mis võiks kaasa tuua teise isiku vigastamise, tapmise või võõra asja kahjustamise.</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11. Kooli hoiule võetud esemete ja ainete hoiustamine ja nende tagastamise kord</w:t>
      </w:r>
      <w:r>
        <w:rPr>
          <w:rFonts w:ascii="Times New Roman" w:eastAsia="Times New Roman" w:hAnsi="Times New Roman" w:cs="Times New Roman"/>
          <w:sz w:val="28"/>
          <w:szCs w:val="28"/>
        </w:rPr>
        <w:t> (PGS § 58 lg 5)</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11.1. Kooli hoiule võetud esemete hoiustamisel ja nende tagastamisel lähtub kool Võlaõigusseaduses § 883 – § 986 sätestatust.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11.2. Koolitöötaja poolt hoiule võetud asja hoiab direktor või direktori poolt määratud isikud. Direktor, kellele on asi hoiule antud, peab hoidma asja selle säilimist tagaval viisil.</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11.3. Mõjutusmeetme, milleks on eseme hoiulevõtmine, rakendamise protokollimine on kohustuslik. Õpilasele, kellelt asi hoiule võetakse, väljastab direktor viivitamata asja hoiulevõtmise protokolli koopia, milles märgitakse kooli nimetus, kes hoiulevõtmist kohaldab, hoiulevõtmise aeg ja põhjus ning hoiulevõetava asja kirjeldus. Kui õpilane, kellelt asi hoiule võetakse, ei ole asja omanik ega selle seaduslik valdaja või kui asja ei võetud hoiule isikult ning omanik või seaduslik valdaja on tuvastatav, teavitab direktor omanikku või seaduslikku esindajat asja hoiulevõtmisest viivitamata.</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11.4. Hoiulevõetud asja omanikule või seaduslikule valdajale tagastatakse asi viivitamata pärast hoiulevõtmise aluse äralangemisest.</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11.5. Eseme hoiulevõtmiseks võib kasutada vahetut sundi seni, kuni see on eesmärgi saavutamiseks vältimatu.</w:t>
      </w:r>
    </w:p>
    <w:p w:rsidR="0044128A" w:rsidRDefault="0044128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 Kooli tunnustusmeetmed õpilase tunnustamiseks õpingute jooksul</w:t>
      </w:r>
      <w:r>
        <w:rPr>
          <w:rFonts w:ascii="Times New Roman" w:eastAsia="Times New Roman" w:hAnsi="Times New Roman" w:cs="Times New Roman"/>
          <w:sz w:val="28"/>
          <w:szCs w:val="28"/>
        </w:rPr>
        <w:t> (PGS § 57).</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Kooli tunnustusmeetmeteks on</w:t>
      </w:r>
    </w:p>
    <w:p w:rsidR="0044128A" w:rsidRDefault="00896DDA">
      <w:pPr>
        <w:pStyle w:val="Normaallaad1"/>
        <w:numPr>
          <w:ilvl w:val="0"/>
          <w:numId w:val="3"/>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individuaalne suuline kiitus;</w:t>
      </w:r>
    </w:p>
    <w:p w:rsidR="0044128A" w:rsidRDefault="00896DDA">
      <w:pPr>
        <w:pStyle w:val="Normaallaad1"/>
        <w:numPr>
          <w:ilvl w:val="0"/>
          <w:numId w:val="3"/>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suuline kiitus klassi ees;</w:t>
      </w:r>
    </w:p>
    <w:p w:rsidR="0044128A" w:rsidRDefault="00896DDA">
      <w:pPr>
        <w:pStyle w:val="Normaallaad1"/>
        <w:numPr>
          <w:ilvl w:val="0"/>
          <w:numId w:val="3"/>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kirjalik kiitus e-päevikus;</w:t>
      </w:r>
    </w:p>
    <w:p w:rsidR="0044128A" w:rsidRDefault="00896DDA">
      <w:pPr>
        <w:pStyle w:val="Normaallaad1"/>
        <w:numPr>
          <w:ilvl w:val="0"/>
          <w:numId w:val="3"/>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suuline kiitus üldkogunemisel;</w:t>
      </w:r>
    </w:p>
    <w:p w:rsidR="0044128A" w:rsidRDefault="00896DDA">
      <w:pPr>
        <w:pStyle w:val="Normaallaad1"/>
        <w:numPr>
          <w:ilvl w:val="0"/>
          <w:numId w:val="3"/>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premeerimine meenete, diplomite, au- ja tänukirjadega hea õppeedukuse eest, olümpiaadidest, konkurssidest, viktoriinidest, võistlustest tubli osavõtu eest;</w:t>
      </w:r>
    </w:p>
    <w:p w:rsidR="0044128A" w:rsidRDefault="0044128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sz w:val="28"/>
          <w:szCs w:val="28"/>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bCs/>
          <w:sz w:val="28"/>
          <w:szCs w:val="28"/>
        </w:rPr>
        <w:t>13. Täiendavad alused gümnaasiumist väljaarvamiseks</w:t>
      </w:r>
      <w:r>
        <w:rPr>
          <w:rFonts w:ascii="Times New Roman" w:eastAsia="Times New Roman" w:hAnsi="Times New Roman" w:cs="Times New Roman"/>
          <w:sz w:val="28"/>
          <w:szCs w:val="28"/>
        </w:rPr>
        <w:t> (PGS § 28 lg 2).</w:t>
      </w:r>
    </w:p>
    <w:p w:rsidR="0044128A" w:rsidRDefault="00896DDA">
      <w:pPr>
        <w:pStyle w:val="Normaallaad1"/>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Õpilase koolist väljaarvamisel lähtub kool </w:t>
      </w:r>
      <w:r>
        <w:rPr>
          <w:rFonts w:ascii="Times New Roman" w:eastAsia="Times New Roman" w:hAnsi="Times New Roman" w:cs="Times New Roman"/>
        </w:rPr>
        <w:t xml:space="preserve">PGS § 28 lg 1 sätestatust kooskõlas </w:t>
      </w:r>
      <w:r>
        <w:rPr>
          <w:rFonts w:ascii="Times New Roman" w:eastAsia="Times New Roman" w:hAnsi="Times New Roman" w:cs="Times New Roman"/>
          <w:highlight w:val="white"/>
        </w:rPr>
        <w:t xml:space="preserve"> erakooliseaduse § 17-ga , haldusmenetluse seadusega  ning võlaõigusseadusega.</w:t>
      </w:r>
    </w:p>
    <w:p w:rsidR="0044128A" w:rsidRDefault="0044128A">
      <w:pPr>
        <w:pStyle w:val="Normaallaad1"/>
        <w:spacing w:line="360" w:lineRule="auto"/>
        <w:rPr>
          <w:rFonts w:ascii="Times New Roman" w:eastAsia="Times New Roman" w:hAnsi="Times New Roman" w:cs="Times New Roman"/>
        </w:rPr>
      </w:pPr>
    </w:p>
    <w:p w:rsidR="0044128A" w:rsidRDefault="00896DDA">
      <w:pPr>
        <w:pStyle w:val="Normaallaad1"/>
        <w:spacing w:line="360" w:lineRule="auto"/>
        <w:rPr>
          <w:rFonts w:ascii="Times New Roman" w:eastAsia="Times New Roman" w:hAnsi="Times New Roman" w:cs="Times New Roman"/>
          <w:sz w:val="21"/>
          <w:szCs w:val="21"/>
        </w:rPr>
      </w:pPr>
      <w:r>
        <w:rPr>
          <w:rFonts w:ascii="Times New Roman" w:eastAsia="Times New Roman" w:hAnsi="Times New Roman" w:cs="Times New Roman"/>
        </w:rPr>
        <w:t>13.1 Kool võib lepingu  erakorraliselt üles öelda VÕS § 116 lg 1 alusel kui teine lepingupool rikub lepingut oluliselt. Olulised rikkumised on:  rahaline võlgnevus kooli ees, kooli kodukorra või distsipliinireeglite raske rikkumine,  õpilane ohustab oma käitumisega teiste turvalisust koolis, tahtlik ja korduv õppetöö häirimine, kooli maine kahjustamine, õppetööle pikaaegne mitte ilmumine (</w:t>
      </w:r>
      <w:r>
        <w:rPr>
          <w:rFonts w:ascii="Times New Roman" w:eastAsia="Times New Roman" w:hAnsi="Times New Roman" w:cs="Times New Roman"/>
          <w:highlight w:val="white"/>
        </w:rPr>
        <w:t xml:space="preserve"> järjestikuse  viie nädala jooksul).</w:t>
      </w:r>
      <w:r>
        <w:rPr>
          <w:rFonts w:ascii="Times New Roman" w:eastAsia="Times New Roman" w:hAnsi="Times New Roman" w:cs="Times New Roman"/>
        </w:rPr>
        <w:t xml:space="preserve"> </w:t>
      </w:r>
    </w:p>
    <w:p w:rsidR="0044128A" w:rsidRDefault="0044128A">
      <w:pPr>
        <w:pStyle w:val="Normaallaad1"/>
        <w:spacing w:line="360" w:lineRule="auto"/>
        <w:rPr>
          <w:rFonts w:ascii="Times New Roman" w:eastAsia="Times New Roman" w:hAnsi="Times New Roman" w:cs="Times New Roman"/>
          <w:sz w:val="21"/>
          <w:szCs w:val="21"/>
        </w:rPr>
      </w:pPr>
    </w:p>
    <w:p w:rsidR="0044128A" w:rsidRDefault="0044128A">
      <w:pPr>
        <w:pStyle w:val="Normaallaad1"/>
        <w:spacing w:line="360" w:lineRule="auto"/>
        <w:rPr>
          <w:rFonts w:ascii="Times New Roman" w:eastAsia="Times New Roman" w:hAnsi="Times New Roman" w:cs="Times New Roman"/>
          <w:sz w:val="21"/>
          <w:szCs w:val="21"/>
        </w:rPr>
      </w:pP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 Jälgimisseadmestiku kasutamise kord </w:t>
      </w:r>
      <w:r>
        <w:rPr>
          <w:rFonts w:ascii="Times New Roman" w:eastAsia="Times New Roman" w:hAnsi="Times New Roman" w:cs="Times New Roman"/>
          <w:sz w:val="28"/>
          <w:szCs w:val="28"/>
        </w:rPr>
        <w:t>(PGS § 44 lg 6).</w:t>
      </w:r>
    </w:p>
    <w:p w:rsidR="0044128A" w:rsidRDefault="00896DDA">
      <w:pPr>
        <w:pStyle w:val="Normaallaad1"/>
        <w:numPr>
          <w:ilvl w:val="0"/>
          <w:numId w:val="4"/>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Ohu väljaselgitamiseks ja tõrjumiseks või korrarikkumise kõrvaldamiseks kasutatakse koolis toimuva jälgimiseks pilti salvestavat jälgimisseadmestikku.</w:t>
      </w:r>
    </w:p>
    <w:p w:rsidR="0044128A" w:rsidRDefault="00896DDA">
      <w:pPr>
        <w:pStyle w:val="Normaallaad1"/>
        <w:numPr>
          <w:ilvl w:val="0"/>
          <w:numId w:val="4"/>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Jälgimisseadmestiku salvestist säilitatakse vähemalt üks kuu salvestamise päevast arvates. Salvestist säilitatakse piiratud juurdepääsuga valvatavas ruumis.</w:t>
      </w:r>
    </w:p>
    <w:p w:rsidR="0044128A" w:rsidRDefault="00896DDA">
      <w:pPr>
        <w:pStyle w:val="Normaallaad1"/>
        <w:numPr>
          <w:ilvl w:val="0"/>
          <w:numId w:val="4"/>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Jälgimisseadmestiku kasutamisest teavitamiseks kasutatakse ruumide ustel, kuhu jälgimisseadmestik on paigutatud, teabetahvlit, mille valgel taustal on musta värvi videokaamera kujutis või sõna „VIDEOVALVE“.</w:t>
      </w:r>
    </w:p>
    <w:p w:rsidR="0044128A" w:rsidRDefault="00896DDA">
      <w:pPr>
        <w:pStyle w:val="Normaallaad1"/>
        <w:numPr>
          <w:ilvl w:val="0"/>
          <w:numId w:val="4"/>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Juurdepääsuõigus salvestisele on direktoril.</w:t>
      </w:r>
    </w:p>
    <w:p w:rsidR="0044128A" w:rsidRDefault="00896DDA">
      <w:pPr>
        <w:pStyle w:val="Normaallaad1"/>
        <w:numPr>
          <w:ilvl w:val="0"/>
          <w:numId w:val="4"/>
        </w:numPr>
        <w:pBdr>
          <w:top w:val="nil"/>
          <w:left w:val="nil"/>
          <w:bottom w:val="nil"/>
          <w:right w:val="nil"/>
          <w:between w:val="nil"/>
        </w:pBdr>
        <w:tabs>
          <w:tab w:val="left" w:pos="0"/>
        </w:tabs>
        <w:spacing w:line="360" w:lineRule="auto"/>
        <w:ind w:hanging="283"/>
        <w:rPr>
          <w:rFonts w:ascii="Times New Roman" w:eastAsia="Times New Roman" w:hAnsi="Times New Roman" w:cs="Times New Roman"/>
        </w:rPr>
      </w:pPr>
      <w:r>
        <w:rPr>
          <w:rFonts w:ascii="Times New Roman" w:eastAsia="Times New Roman" w:hAnsi="Times New Roman" w:cs="Times New Roman"/>
        </w:rPr>
        <w:t>Direktor fikseerib kirjaliku aktiga igakordse juurdepääsu salvestisele, fikseerides kuupäeva ja kellaaja ning eesmärgi, mis tingis salvestise vaatamise vajaduse.</w:t>
      </w:r>
    </w:p>
    <w:p w:rsidR="0044128A" w:rsidRDefault="0044128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b/>
          <w:bCs/>
          <w:sz w:val="28"/>
          <w:szCs w:val="28"/>
        </w:rPr>
      </w:pPr>
    </w:p>
    <w:p w:rsidR="0044128A" w:rsidRDefault="00896DD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15. Vaidlustamise kord. </w:t>
      </w:r>
    </w:p>
    <w:p w:rsidR="0044128A" w:rsidRDefault="00896DD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rPr>
      </w:pPr>
      <w:r>
        <w:rPr>
          <w:rFonts w:ascii="Times New Roman" w:eastAsia="Times New Roman" w:hAnsi="Times New Roman" w:cs="Times New Roman"/>
        </w:rPr>
        <w:t>Õpilasel ja tema seaduslikul esindajal on õigus vaidlustada kodukorra alusel tehtud otsuseid:</w:t>
      </w:r>
      <w:r>
        <w:rPr>
          <w:rFonts w:ascii="Times New Roman" w:eastAsia="Times New Roman" w:hAnsi="Times New Roman" w:cs="Times New Roman"/>
        </w:rPr>
        <w:br/>
        <w:t>– esitades vaide kooli direktorile 30 päeva jooksul otsuse teatavakstegemisest arvates;</w:t>
      </w:r>
      <w:r>
        <w:rPr>
          <w:rFonts w:ascii="Times New Roman" w:eastAsia="Times New Roman" w:hAnsi="Times New Roman" w:cs="Times New Roman"/>
        </w:rPr>
        <w:br/>
        <w:t>– või pöördudes halduskohtusse vastavalt halduskohtumenetluse seadustikule.</w:t>
      </w:r>
    </w:p>
    <w:p w:rsidR="0044128A" w:rsidRDefault="0044128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rPr>
      </w:pPr>
    </w:p>
    <w:p w:rsidR="0044128A" w:rsidRDefault="00896DD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16. Lõppsätted</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16.1. Kodukord vaadatakse regulaarselt üle ja vajadusel ajakohastatakse.</w:t>
      </w:r>
    </w:p>
    <w:p w:rsidR="0044128A" w:rsidRDefault="00896DDA">
      <w:pPr>
        <w:pStyle w:val="Normaallaad1"/>
        <w:widowControl w:val="0"/>
        <w:spacing w:after="283" w:line="360" w:lineRule="auto"/>
        <w:rPr>
          <w:rFonts w:ascii="Times New Roman" w:eastAsia="Times New Roman" w:hAnsi="Times New Roman" w:cs="Times New Roman"/>
        </w:rPr>
      </w:pPr>
      <w:r>
        <w:rPr>
          <w:rFonts w:ascii="Times New Roman" w:eastAsia="Times New Roman" w:hAnsi="Times New Roman" w:cs="Times New Roman"/>
        </w:rPr>
        <w:t>16.2. Kodukorra täitmine on osa kooli väärtuspõhisest ja turvalisest õppekeskkonnast.</w:t>
      </w:r>
    </w:p>
    <w:p w:rsidR="0044128A" w:rsidRDefault="0044128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color w:val="FF0000"/>
        </w:rPr>
      </w:pPr>
    </w:p>
    <w:p w:rsidR="0044128A" w:rsidRDefault="0044128A">
      <w:pPr>
        <w:pStyle w:val="Normaallaad1"/>
        <w:pBdr>
          <w:top w:val="nil"/>
          <w:left w:val="nil"/>
          <w:bottom w:val="nil"/>
          <w:right w:val="nil"/>
          <w:between w:val="nil"/>
        </w:pBdr>
        <w:tabs>
          <w:tab w:val="left" w:pos="0"/>
        </w:tabs>
        <w:spacing w:line="360" w:lineRule="auto"/>
        <w:rPr>
          <w:rFonts w:ascii="Times New Roman" w:eastAsia="Times New Roman" w:hAnsi="Times New Roman" w:cs="Times New Roman"/>
          <w:color w:val="FF0000"/>
        </w:rPr>
      </w:pPr>
    </w:p>
    <w:p w:rsidR="0044128A" w:rsidRDefault="00896DDA">
      <w:pPr>
        <w:pStyle w:val="Normaallaad1"/>
        <w:pBdr>
          <w:top w:val="nil"/>
          <w:left w:val="nil"/>
          <w:bottom w:val="nil"/>
          <w:right w:val="nil"/>
          <w:between w:val="nil"/>
        </w:pBdr>
        <w:spacing w:line="360" w:lineRule="auto"/>
        <w:ind w:left="900"/>
        <w:jc w:val="right"/>
        <w:rPr>
          <w:rFonts w:ascii="Times New Roman" w:eastAsia="Times New Roman" w:hAnsi="Times New Roman" w:cs="Times New Roman"/>
        </w:rPr>
      </w:pPr>
      <w:r>
        <w:rPr>
          <w:rFonts w:ascii="Times New Roman" w:eastAsia="Times New Roman" w:hAnsi="Times New Roman" w:cs="Times New Roman"/>
        </w:rPr>
        <w:t> </w:t>
      </w:r>
    </w:p>
    <w:p w:rsidR="0044128A" w:rsidRDefault="00896DDA">
      <w:pPr>
        <w:pStyle w:val="Normaallaad1"/>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lastRenderedPageBreak/>
        <w:br/>
      </w:r>
    </w:p>
    <w:sectPr w:rsidR="0044128A" w:rsidSect="0044128A">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charset w:val="BA"/>
    <w:family w:val="roman"/>
    <w:pitch w:val="variable"/>
    <w:sig w:usb0="E0000AFF" w:usb1="500078FF" w:usb2="00000021" w:usb3="00000000" w:csb0="000001BF" w:csb1="00000000"/>
    <w:embedRegular r:id="rId1" w:fontKey="{2D36D045-0F1E-4D5D-A06E-1D6452BDF538}"/>
    <w:embedBold r:id="rId2" w:fontKey="{5C7BCAC7-3D06-4912-A6D2-2675AF3E8F13}"/>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861B3F6D-D924-40A0-9B5B-C31E21669546}"/>
  </w:font>
  <w:font w:name="Segoe UI">
    <w:panose1 w:val="020B0502040204020203"/>
    <w:charset w:val="BA"/>
    <w:family w:val="swiss"/>
    <w:pitch w:val="variable"/>
    <w:sig w:usb0="E4002EFF" w:usb1="C000E47F" w:usb2="00000009" w:usb3="00000000" w:csb0="000001FF" w:csb1="00000000"/>
    <w:embedRegular r:id="rId4" w:fontKey="{41EE426A-3B48-4F4C-8F73-E74106A1ECF9}"/>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5" w:fontKey="{C1110F73-0540-4B41-BB5B-D1754D5214EB}"/>
  </w:font>
  <w:font w:name="Cambria">
    <w:panose1 w:val="02040503050406030204"/>
    <w:charset w:val="BA"/>
    <w:family w:val="roman"/>
    <w:pitch w:val="variable"/>
    <w:sig w:usb0="E00006FF" w:usb1="420024FF" w:usb2="02000000" w:usb3="00000000" w:csb0="0000019F" w:csb1="00000000"/>
    <w:embedRegular r:id="rId6" w:fontKey="{BCA0D089-C7B6-4105-A44B-C73F041532A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36B37"/>
    <w:multiLevelType w:val="multilevel"/>
    <w:tmpl w:val="E2486CF4"/>
    <w:lvl w:ilvl="0">
      <w:start w:val="1"/>
      <w:numFmt w:val="bullet"/>
      <w:lvlText w:val=""/>
      <w:lvlJc w:val="left"/>
      <w:pPr>
        <w:ind w:left="709" w:hanging="282"/>
      </w:pPr>
    </w:lvl>
    <w:lvl w:ilvl="1">
      <w:start w:val="1"/>
      <w:numFmt w:val="bullet"/>
      <w:lvlText w:val=""/>
      <w:lvlJc w:val="left"/>
      <w:pPr>
        <w:ind w:left="1418" w:hanging="282"/>
      </w:pPr>
    </w:lvl>
    <w:lvl w:ilvl="2">
      <w:start w:val="1"/>
      <w:numFmt w:val="bullet"/>
      <w:lvlText w:val=""/>
      <w:lvlJc w:val="left"/>
      <w:pPr>
        <w:ind w:left="2127" w:hanging="283"/>
      </w:pPr>
    </w:lvl>
    <w:lvl w:ilvl="3">
      <w:start w:val="1"/>
      <w:numFmt w:val="bullet"/>
      <w:lvlText w:val=""/>
      <w:lvlJc w:val="left"/>
      <w:pPr>
        <w:ind w:left="2836" w:hanging="283"/>
      </w:pPr>
    </w:lvl>
    <w:lvl w:ilvl="4">
      <w:start w:val="1"/>
      <w:numFmt w:val="bullet"/>
      <w:lvlText w:val=""/>
      <w:lvlJc w:val="left"/>
      <w:pPr>
        <w:ind w:left="3545" w:hanging="283"/>
      </w:pPr>
    </w:lvl>
    <w:lvl w:ilvl="5">
      <w:start w:val="1"/>
      <w:numFmt w:val="bullet"/>
      <w:lvlText w:val=""/>
      <w:lvlJc w:val="left"/>
      <w:pPr>
        <w:ind w:left="4254" w:hanging="283"/>
      </w:pPr>
    </w:lvl>
    <w:lvl w:ilvl="6">
      <w:start w:val="1"/>
      <w:numFmt w:val="bullet"/>
      <w:lvlText w:val=""/>
      <w:lvlJc w:val="left"/>
      <w:pPr>
        <w:ind w:left="4963" w:hanging="283"/>
      </w:pPr>
    </w:lvl>
    <w:lvl w:ilvl="7">
      <w:start w:val="1"/>
      <w:numFmt w:val="bullet"/>
      <w:lvlText w:val=""/>
      <w:lvlJc w:val="left"/>
      <w:pPr>
        <w:ind w:left="5672" w:hanging="282"/>
      </w:pPr>
    </w:lvl>
    <w:lvl w:ilvl="8">
      <w:start w:val="1"/>
      <w:numFmt w:val="bullet"/>
      <w:lvlText w:val=""/>
      <w:lvlJc w:val="left"/>
      <w:pPr>
        <w:ind w:left="6381" w:hanging="282"/>
      </w:pPr>
    </w:lvl>
  </w:abstractNum>
  <w:abstractNum w:abstractNumId="1" w15:restartNumberingAfterBreak="0">
    <w:nsid w:val="1777700D"/>
    <w:multiLevelType w:val="multilevel"/>
    <w:tmpl w:val="D9D20F42"/>
    <w:lvl w:ilvl="0">
      <w:start w:val="1"/>
      <w:numFmt w:val="bullet"/>
      <w:lvlText w:val=""/>
      <w:lvlJc w:val="left"/>
      <w:pPr>
        <w:ind w:left="709" w:hanging="282"/>
      </w:pPr>
    </w:lvl>
    <w:lvl w:ilvl="1">
      <w:start w:val="1"/>
      <w:numFmt w:val="bullet"/>
      <w:lvlText w:val=""/>
      <w:lvlJc w:val="left"/>
      <w:pPr>
        <w:ind w:left="1418" w:hanging="282"/>
      </w:pPr>
    </w:lvl>
    <w:lvl w:ilvl="2">
      <w:start w:val="1"/>
      <w:numFmt w:val="bullet"/>
      <w:lvlText w:val=""/>
      <w:lvlJc w:val="left"/>
      <w:pPr>
        <w:ind w:left="2127" w:hanging="283"/>
      </w:pPr>
    </w:lvl>
    <w:lvl w:ilvl="3">
      <w:start w:val="1"/>
      <w:numFmt w:val="bullet"/>
      <w:lvlText w:val=""/>
      <w:lvlJc w:val="left"/>
      <w:pPr>
        <w:ind w:left="2836" w:hanging="283"/>
      </w:pPr>
    </w:lvl>
    <w:lvl w:ilvl="4">
      <w:start w:val="1"/>
      <w:numFmt w:val="bullet"/>
      <w:lvlText w:val=""/>
      <w:lvlJc w:val="left"/>
      <w:pPr>
        <w:ind w:left="3545" w:hanging="283"/>
      </w:pPr>
    </w:lvl>
    <w:lvl w:ilvl="5">
      <w:start w:val="1"/>
      <w:numFmt w:val="bullet"/>
      <w:lvlText w:val=""/>
      <w:lvlJc w:val="left"/>
      <w:pPr>
        <w:ind w:left="4254" w:hanging="283"/>
      </w:pPr>
    </w:lvl>
    <w:lvl w:ilvl="6">
      <w:start w:val="1"/>
      <w:numFmt w:val="bullet"/>
      <w:lvlText w:val=""/>
      <w:lvlJc w:val="left"/>
      <w:pPr>
        <w:ind w:left="4963" w:hanging="283"/>
      </w:pPr>
    </w:lvl>
    <w:lvl w:ilvl="7">
      <w:start w:val="1"/>
      <w:numFmt w:val="bullet"/>
      <w:lvlText w:val=""/>
      <w:lvlJc w:val="left"/>
      <w:pPr>
        <w:ind w:left="5672" w:hanging="282"/>
      </w:pPr>
    </w:lvl>
    <w:lvl w:ilvl="8">
      <w:start w:val="1"/>
      <w:numFmt w:val="bullet"/>
      <w:lvlText w:val=""/>
      <w:lvlJc w:val="left"/>
      <w:pPr>
        <w:ind w:left="6381" w:hanging="282"/>
      </w:pPr>
    </w:lvl>
  </w:abstractNum>
  <w:abstractNum w:abstractNumId="2" w15:restartNumberingAfterBreak="0">
    <w:nsid w:val="4B937A17"/>
    <w:multiLevelType w:val="multilevel"/>
    <w:tmpl w:val="5420E7A6"/>
    <w:lvl w:ilvl="0">
      <w:start w:val="1"/>
      <w:numFmt w:val="bullet"/>
      <w:lvlText w:val=""/>
      <w:lvlJc w:val="left"/>
      <w:pPr>
        <w:ind w:left="709" w:hanging="282"/>
      </w:pPr>
    </w:lvl>
    <w:lvl w:ilvl="1">
      <w:start w:val="1"/>
      <w:numFmt w:val="bullet"/>
      <w:lvlText w:val=""/>
      <w:lvlJc w:val="left"/>
      <w:pPr>
        <w:ind w:left="1418" w:hanging="282"/>
      </w:pPr>
    </w:lvl>
    <w:lvl w:ilvl="2">
      <w:start w:val="1"/>
      <w:numFmt w:val="bullet"/>
      <w:lvlText w:val=""/>
      <w:lvlJc w:val="left"/>
      <w:pPr>
        <w:ind w:left="2127" w:hanging="283"/>
      </w:pPr>
    </w:lvl>
    <w:lvl w:ilvl="3">
      <w:start w:val="1"/>
      <w:numFmt w:val="bullet"/>
      <w:lvlText w:val=""/>
      <w:lvlJc w:val="left"/>
      <w:pPr>
        <w:ind w:left="2836" w:hanging="283"/>
      </w:pPr>
    </w:lvl>
    <w:lvl w:ilvl="4">
      <w:start w:val="1"/>
      <w:numFmt w:val="bullet"/>
      <w:lvlText w:val=""/>
      <w:lvlJc w:val="left"/>
      <w:pPr>
        <w:ind w:left="3545" w:hanging="283"/>
      </w:pPr>
    </w:lvl>
    <w:lvl w:ilvl="5">
      <w:start w:val="1"/>
      <w:numFmt w:val="bullet"/>
      <w:lvlText w:val=""/>
      <w:lvlJc w:val="left"/>
      <w:pPr>
        <w:ind w:left="4254" w:hanging="283"/>
      </w:pPr>
    </w:lvl>
    <w:lvl w:ilvl="6">
      <w:start w:val="1"/>
      <w:numFmt w:val="bullet"/>
      <w:lvlText w:val=""/>
      <w:lvlJc w:val="left"/>
      <w:pPr>
        <w:ind w:left="4963" w:hanging="283"/>
      </w:pPr>
    </w:lvl>
    <w:lvl w:ilvl="7">
      <w:start w:val="1"/>
      <w:numFmt w:val="bullet"/>
      <w:lvlText w:val=""/>
      <w:lvlJc w:val="left"/>
      <w:pPr>
        <w:ind w:left="5672" w:hanging="282"/>
      </w:pPr>
    </w:lvl>
    <w:lvl w:ilvl="8">
      <w:start w:val="1"/>
      <w:numFmt w:val="bullet"/>
      <w:lvlText w:val=""/>
      <w:lvlJc w:val="left"/>
      <w:pPr>
        <w:ind w:left="6381" w:hanging="282"/>
      </w:pPr>
    </w:lvl>
  </w:abstractNum>
  <w:abstractNum w:abstractNumId="3" w15:restartNumberingAfterBreak="0">
    <w:nsid w:val="62342FF4"/>
    <w:multiLevelType w:val="multilevel"/>
    <w:tmpl w:val="1D2EF36C"/>
    <w:lvl w:ilvl="0">
      <w:start w:val="1"/>
      <w:numFmt w:val="bullet"/>
      <w:lvlText w:val=""/>
      <w:lvlJc w:val="left"/>
      <w:pPr>
        <w:ind w:left="709" w:hanging="282"/>
      </w:pPr>
    </w:lvl>
    <w:lvl w:ilvl="1">
      <w:start w:val="1"/>
      <w:numFmt w:val="bullet"/>
      <w:lvlText w:val=""/>
      <w:lvlJc w:val="left"/>
      <w:pPr>
        <w:ind w:left="1418" w:hanging="282"/>
      </w:pPr>
    </w:lvl>
    <w:lvl w:ilvl="2">
      <w:start w:val="1"/>
      <w:numFmt w:val="bullet"/>
      <w:lvlText w:val=""/>
      <w:lvlJc w:val="left"/>
      <w:pPr>
        <w:ind w:left="2127" w:hanging="283"/>
      </w:pPr>
    </w:lvl>
    <w:lvl w:ilvl="3">
      <w:start w:val="1"/>
      <w:numFmt w:val="bullet"/>
      <w:lvlText w:val=""/>
      <w:lvlJc w:val="left"/>
      <w:pPr>
        <w:ind w:left="2836" w:hanging="283"/>
      </w:pPr>
    </w:lvl>
    <w:lvl w:ilvl="4">
      <w:start w:val="1"/>
      <w:numFmt w:val="bullet"/>
      <w:lvlText w:val=""/>
      <w:lvlJc w:val="left"/>
      <w:pPr>
        <w:ind w:left="3545" w:hanging="283"/>
      </w:pPr>
    </w:lvl>
    <w:lvl w:ilvl="5">
      <w:start w:val="1"/>
      <w:numFmt w:val="bullet"/>
      <w:lvlText w:val=""/>
      <w:lvlJc w:val="left"/>
      <w:pPr>
        <w:ind w:left="4254" w:hanging="283"/>
      </w:pPr>
    </w:lvl>
    <w:lvl w:ilvl="6">
      <w:start w:val="1"/>
      <w:numFmt w:val="bullet"/>
      <w:lvlText w:val=""/>
      <w:lvlJc w:val="left"/>
      <w:pPr>
        <w:ind w:left="4963" w:hanging="283"/>
      </w:pPr>
    </w:lvl>
    <w:lvl w:ilvl="7">
      <w:start w:val="1"/>
      <w:numFmt w:val="bullet"/>
      <w:lvlText w:val=""/>
      <w:lvlJc w:val="left"/>
      <w:pPr>
        <w:ind w:left="5672" w:hanging="282"/>
      </w:pPr>
    </w:lvl>
    <w:lvl w:ilvl="8">
      <w:start w:val="1"/>
      <w:numFmt w:val="bullet"/>
      <w:lvlText w:val=""/>
      <w:lvlJc w:val="left"/>
      <w:pPr>
        <w:ind w:left="6381" w:hanging="282"/>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2"/>
  </w:compat>
  <w:rsids>
    <w:rsidRoot w:val="0044128A"/>
    <w:rsid w:val="00251C77"/>
    <w:rsid w:val="0035748E"/>
    <w:rsid w:val="0044128A"/>
    <w:rsid w:val="007510CC"/>
    <w:rsid w:val="00896DDA"/>
    <w:rsid w:val="00F2312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062EC-6E58-4207-B5B6-C70CE645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251C77"/>
  </w:style>
  <w:style w:type="paragraph" w:styleId="Pealkiri1">
    <w:name w:val="heading 1"/>
    <w:basedOn w:val="Normaallaad1"/>
    <w:next w:val="Normaallaad1"/>
    <w:rsid w:val="0044128A"/>
    <w:pPr>
      <w:keepNext/>
      <w:keepLines/>
      <w:spacing w:before="480" w:after="120"/>
      <w:outlineLvl w:val="0"/>
    </w:pPr>
    <w:rPr>
      <w:b/>
      <w:bCs/>
      <w:sz w:val="48"/>
      <w:szCs w:val="48"/>
    </w:rPr>
  </w:style>
  <w:style w:type="paragraph" w:styleId="Pealkiri2">
    <w:name w:val="heading 2"/>
    <w:basedOn w:val="Normaallaad1"/>
    <w:next w:val="Normaallaad1"/>
    <w:rsid w:val="0044128A"/>
    <w:pPr>
      <w:keepNext/>
      <w:keepLines/>
      <w:spacing w:before="360" w:after="80"/>
      <w:outlineLvl w:val="1"/>
    </w:pPr>
    <w:rPr>
      <w:b/>
      <w:bCs/>
      <w:sz w:val="36"/>
      <w:szCs w:val="36"/>
    </w:rPr>
  </w:style>
  <w:style w:type="paragraph" w:styleId="Pealkiri3">
    <w:name w:val="heading 3"/>
    <w:basedOn w:val="Normaallaad1"/>
    <w:next w:val="Normaallaad1"/>
    <w:rsid w:val="0044128A"/>
    <w:pPr>
      <w:keepNext/>
      <w:keepLines/>
      <w:spacing w:before="280" w:after="80"/>
      <w:outlineLvl w:val="2"/>
    </w:pPr>
    <w:rPr>
      <w:b/>
      <w:bCs/>
      <w:sz w:val="28"/>
      <w:szCs w:val="28"/>
    </w:rPr>
  </w:style>
  <w:style w:type="paragraph" w:styleId="Pealkiri4">
    <w:name w:val="heading 4"/>
    <w:basedOn w:val="Normaallaad1"/>
    <w:next w:val="Normaallaad1"/>
    <w:rsid w:val="0044128A"/>
    <w:pPr>
      <w:keepNext/>
      <w:keepLines/>
      <w:spacing w:before="240" w:after="40"/>
      <w:outlineLvl w:val="3"/>
    </w:pPr>
    <w:rPr>
      <w:b/>
      <w:bCs/>
    </w:rPr>
  </w:style>
  <w:style w:type="paragraph" w:styleId="Pealkiri5">
    <w:name w:val="heading 5"/>
    <w:basedOn w:val="Normaallaad1"/>
    <w:next w:val="Normaallaad1"/>
    <w:rsid w:val="0044128A"/>
    <w:pPr>
      <w:keepNext/>
      <w:keepLines/>
      <w:spacing w:before="220" w:after="40"/>
      <w:outlineLvl w:val="4"/>
    </w:pPr>
    <w:rPr>
      <w:b/>
      <w:bCs/>
      <w:sz w:val="22"/>
      <w:szCs w:val="22"/>
    </w:rPr>
  </w:style>
  <w:style w:type="paragraph" w:styleId="Pealkiri6">
    <w:name w:val="heading 6"/>
    <w:basedOn w:val="Normaallaad1"/>
    <w:next w:val="Normaallaad1"/>
    <w:rsid w:val="0044128A"/>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rsid w:val="0044128A"/>
    <w:tblPr>
      <w:tblCellMar>
        <w:top w:w="100" w:type="dxa"/>
        <w:left w:w="100" w:type="dxa"/>
        <w:bottom w:w="100" w:type="dxa"/>
        <w:right w:w="100" w:type="dxa"/>
      </w:tblCellMar>
    </w:tblPr>
  </w:style>
  <w:style w:type="paragraph" w:customStyle="1" w:styleId="Normaallaad1">
    <w:name w:val="Normaallaad1"/>
    <w:rsid w:val="0044128A"/>
  </w:style>
  <w:style w:type="paragraph" w:styleId="Pealkiri">
    <w:name w:val="Title"/>
    <w:basedOn w:val="Normaallaad1"/>
    <w:next w:val="Normaallaad1"/>
    <w:rsid w:val="0044128A"/>
    <w:pPr>
      <w:keepNext/>
      <w:keepLines/>
      <w:spacing w:before="480" w:after="120"/>
    </w:pPr>
    <w:rPr>
      <w:b/>
      <w:bCs/>
      <w:sz w:val="72"/>
      <w:szCs w:val="72"/>
    </w:rPr>
  </w:style>
  <w:style w:type="paragraph" w:styleId="Alapealkiri">
    <w:name w:val="Subtitle"/>
    <w:basedOn w:val="Normaallaad1"/>
    <w:next w:val="Normaallaad1"/>
    <w:rsid w:val="0044128A"/>
    <w:pPr>
      <w:keepNext/>
      <w:keepLines/>
      <w:spacing w:before="360" w:after="80"/>
    </w:pPr>
    <w:rPr>
      <w:rFonts w:ascii="Georgia" w:eastAsia="Georgia" w:hAnsi="Georgia" w:cs="Georgia"/>
      <w:i/>
      <w:iCs/>
      <w:color w:val="666666"/>
      <w:sz w:val="48"/>
      <w:szCs w:val="48"/>
    </w:rPr>
  </w:style>
  <w:style w:type="paragraph" w:styleId="Jutumullitekst">
    <w:name w:val="Balloon Text"/>
    <w:basedOn w:val="Normaallaad"/>
    <w:link w:val="JutumullitekstMrk"/>
    <w:uiPriority w:val="99"/>
    <w:semiHidden/>
    <w:unhideWhenUsed/>
    <w:rsid w:val="007510CC"/>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751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reg@reg.e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1893</Words>
  <Characters>10985</Characters>
  <Application>Microsoft Office Word</Application>
  <DocSecurity>0</DocSecurity>
  <Lines>91</Lines>
  <Paragraphs>25</Paragraphs>
  <ScaleCrop>false</ScaleCrop>
  <Company/>
  <LinksUpToDate>false</LinksUpToDate>
  <CharactersWithSpaces>12853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dc:creator>
  <cp:lastModifiedBy>Kantselei</cp:lastModifiedBy>
  <cp:revision>6</cp:revision>
  <cp:lastPrinted>2026-01-30T08:19:00Z</cp:lastPrinted>
  <dcterms:created xsi:type="dcterms:W3CDTF">2026-01-24T13:59:00Z</dcterms:created>
  <dcterms:modified xsi:type="dcterms:W3CDTF">2026-01-30T08:20:00Z</dcterms:modified>
</cp:coreProperties>
</file>